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C5FA" w14:textId="77777777" w:rsidR="00553BC0" w:rsidRDefault="002B7FFE">
      <w:pPr>
        <w:pStyle w:val="Body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Associated Papers for the meeting on 9</w:t>
      </w:r>
      <w:r>
        <w:rPr>
          <w:rFonts w:ascii="Arial" w:hAnsi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/>
          <w:b/>
          <w:bCs/>
          <w:sz w:val="32"/>
          <w:szCs w:val="32"/>
        </w:rPr>
        <w:t xml:space="preserve"> September 2024</w:t>
      </w:r>
    </w:p>
    <w:p w14:paraId="6D72ED32" w14:textId="77777777" w:rsidR="00553BC0" w:rsidRDefault="002B7FFE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Agenda item </w:t>
      </w:r>
    </w:p>
    <w:p w14:paraId="6D028E26" w14:textId="77777777" w:rsidR="00553BC0" w:rsidRDefault="002B7FFE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ru-RU"/>
        </w:rPr>
        <w:t xml:space="preserve">1 </w:t>
      </w:r>
      <w:r>
        <w:rPr>
          <w:rFonts w:ascii="Arial" w:hAnsi="Arial"/>
          <w:b/>
          <w:bCs/>
          <w:lang w:val="ru-RU"/>
        </w:rPr>
        <w:tab/>
        <w:t>Apologies for absence</w:t>
      </w:r>
    </w:p>
    <w:p w14:paraId="161432BB" w14:textId="77777777" w:rsidR="00553BC0" w:rsidRDefault="002B7FFE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p w14:paraId="1FEAEB34" w14:textId="77777777" w:rsidR="00553BC0" w:rsidRDefault="002B7FFE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 xml:space="preserve">2 </w:t>
      </w:r>
      <w:r>
        <w:rPr>
          <w:rFonts w:ascii="Arial" w:eastAsia="Arial" w:hAnsi="Arial" w:cs="Arial"/>
          <w:b/>
          <w:bCs/>
        </w:rPr>
        <w:tab/>
        <w:t xml:space="preserve">Declarations of interest and </w:t>
      </w:r>
    </w:p>
    <w:p w14:paraId="124DF75F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bCs/>
        </w:rPr>
        <w:t>Councillors</w:t>
      </w:r>
      <w:proofErr w:type="spellEnd"/>
      <w:r>
        <w:rPr>
          <w:rFonts w:ascii="Arial" w:hAnsi="Arial"/>
        </w:rPr>
        <w:t xml:space="preserve"> If there is an item on this agenda for which you have a pecuniary interest you will not be able to take part in any of the discussion or vote on a resolution.  However, if you wish the council to consider your request for dispensation you will need to wri</w:t>
      </w:r>
      <w:r>
        <w:rPr>
          <w:rFonts w:ascii="Arial" w:hAnsi="Arial"/>
        </w:rPr>
        <w:t>te to the clerk ahead of the meeting stating your reasons on why you should be given a dispensation, or to raise the item now.</w:t>
      </w:r>
    </w:p>
    <w:p w14:paraId="5417A3F1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.</w:t>
      </w:r>
    </w:p>
    <w:p w14:paraId="29F949BE" w14:textId="77777777" w:rsidR="00553BC0" w:rsidRDefault="00553BC0">
      <w:pPr>
        <w:pStyle w:val="Body"/>
        <w:spacing w:after="0"/>
        <w:rPr>
          <w:rFonts w:ascii="Arial" w:eastAsia="Arial" w:hAnsi="Arial" w:cs="Arial"/>
        </w:rPr>
      </w:pPr>
    </w:p>
    <w:p w14:paraId="5B8EB4CB" w14:textId="77777777" w:rsidR="00553BC0" w:rsidRDefault="002B7FFE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4 </w:t>
      </w:r>
      <w:r>
        <w:rPr>
          <w:rFonts w:ascii="Arial" w:hAnsi="Arial"/>
          <w:b/>
          <w:bCs/>
        </w:rPr>
        <w:tab/>
        <w:t xml:space="preserve">County and District </w:t>
      </w:r>
      <w:proofErr w:type="spellStart"/>
      <w:r>
        <w:rPr>
          <w:rFonts w:ascii="Arial" w:hAnsi="Arial"/>
          <w:b/>
          <w:bCs/>
        </w:rPr>
        <w:t>Councillor</w:t>
      </w:r>
      <w:proofErr w:type="spellEnd"/>
      <w:r>
        <w:rPr>
          <w:rFonts w:ascii="Arial" w:hAnsi="Arial"/>
          <w:b/>
          <w:bCs/>
        </w:rPr>
        <w:t xml:space="preserve"> reports</w:t>
      </w:r>
    </w:p>
    <w:p w14:paraId="0CBAC77C" w14:textId="77777777" w:rsidR="00553BC0" w:rsidRDefault="002B7FFE">
      <w:pPr>
        <w:pStyle w:val="Body"/>
        <w:spacing w:after="0"/>
        <w:ind w:left="1440"/>
        <w:rPr>
          <w:rFonts w:ascii="Arial" w:eastAsia="Arial" w:hAnsi="Arial" w:cs="Arial"/>
        </w:rPr>
      </w:pPr>
      <w:r>
        <w:rPr>
          <w:rFonts w:ascii="Arial" w:hAnsi="Arial"/>
        </w:rPr>
        <w:t>Current news from both BDC and SCC can be found via the following links:</w:t>
      </w:r>
    </w:p>
    <w:p w14:paraId="74839D8F" w14:textId="77777777" w:rsidR="00553BC0" w:rsidRDefault="002B7FFE">
      <w:pPr>
        <w:pStyle w:val="Body"/>
        <w:spacing w:after="0"/>
        <w:ind w:left="1440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hyperlink r:id="rId7" w:history="1">
        <w:r>
          <w:rPr>
            <w:rStyle w:val="Hyperlink1"/>
          </w:rPr>
          <w:t xml:space="preserve">News </w:t>
        </w:r>
        <w:r>
          <w:rPr>
            <w:rStyle w:val="Hyperlink0"/>
            <w:rFonts w:ascii="Arial" w:hAnsi="Arial"/>
          </w:rPr>
          <w:t xml:space="preserve">» </w:t>
        </w:r>
        <w:r>
          <w:rPr>
            <w:rStyle w:val="Hyperlink1"/>
          </w:rPr>
          <w:t>Babergh Mid Suffolk</w:t>
        </w:r>
      </w:hyperlink>
      <w:r>
        <w:rPr>
          <w:rFonts w:ascii="Arial" w:hAnsi="Arial"/>
        </w:rPr>
        <w:t xml:space="preserve">,  </w:t>
      </w:r>
      <w:hyperlink r:id="rId8" w:history="1">
        <w:r>
          <w:rPr>
            <w:rStyle w:val="Hyperlink1"/>
          </w:rPr>
          <w:t>Council news - Suffolk County Council</w:t>
        </w:r>
      </w:hyperlink>
    </w:p>
    <w:p w14:paraId="78407C05" w14:textId="77777777" w:rsidR="00553BC0" w:rsidRDefault="002B7FFE">
      <w:pPr>
        <w:pStyle w:val="yiv6416146059msonormal"/>
        <w:shd w:val="clear" w:color="auto" w:fill="FFFFFF"/>
        <w:spacing w:before="0"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 </w:t>
      </w:r>
      <w:r>
        <w:rPr>
          <w:rFonts w:ascii="Arial" w:hAnsi="Arial"/>
          <w:b/>
          <w:bCs/>
          <w:sz w:val="22"/>
          <w:szCs w:val="22"/>
        </w:rPr>
        <w:tab/>
        <w:t xml:space="preserve">Planning </w:t>
      </w:r>
    </w:p>
    <w:p w14:paraId="5CE2BC6F" w14:textId="77777777" w:rsidR="00553BC0" w:rsidRDefault="002B7FFE">
      <w:pPr>
        <w:pStyle w:val="yiv6416146059msonormal"/>
        <w:shd w:val="clear" w:color="auto" w:fill="FFFFFF"/>
        <w:spacing w:before="0"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0163C878" w14:textId="77777777" w:rsidR="00553BC0" w:rsidRDefault="002B7FFE">
      <w:pPr>
        <w:pStyle w:val="yiv6416146059msonormal"/>
        <w:shd w:val="clear" w:color="auto" w:fill="FFFFFF"/>
        <w:spacing w:before="0" w:after="0"/>
        <w:ind w:left="1276" w:hanging="567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 Status of Planning applications</w:t>
      </w:r>
    </w:p>
    <w:p w14:paraId="6C0E4469" w14:textId="77777777" w:rsidR="00553BC0" w:rsidRDefault="002B7FFE">
      <w:pPr>
        <w:pStyle w:val="yiv6416146059msonormal"/>
        <w:numPr>
          <w:ilvl w:val="0"/>
          <w:numId w:val="2"/>
        </w:numPr>
        <w:shd w:val="clear" w:color="auto" w:fill="FFFFFF"/>
        <w:spacing w:before="0" w:after="0"/>
        <w:rPr>
          <w:rFonts w:ascii="Arial" w:eastAsia="Arial" w:hAnsi="Arial" w:cs="Arial"/>
          <w:sz w:val="22"/>
          <w:szCs w:val="22"/>
        </w:rPr>
      </w:pPr>
      <w:hyperlink r:id="rId9" w:history="1">
        <w:r>
          <w:rPr>
            <w:rStyle w:val="Hyperlink0"/>
            <w:rFonts w:ascii="Arial" w:hAnsi="Arial"/>
            <w:sz w:val="22"/>
            <w:szCs w:val="22"/>
          </w:rPr>
          <w:t xml:space="preserve">Discharge of Conditions Application </w:t>
        </w:r>
        <w:r>
          <w:rPr>
            <w:rStyle w:val="Hyperlink0"/>
            <w:rFonts w:ascii="Arial" w:hAnsi="Arial"/>
            <w:sz w:val="22"/>
            <w:szCs w:val="22"/>
          </w:rPr>
          <w:t>for 4455/16 - Condition 27 (SUDS Asset Register)</w:t>
        </w:r>
      </w:hyperlink>
    </w:p>
    <w:p w14:paraId="7A635F69" w14:textId="77777777" w:rsidR="00553BC0" w:rsidRDefault="002B7FFE">
      <w:pPr>
        <w:pStyle w:val="yiv6416146059msonormal"/>
        <w:shd w:val="clear" w:color="auto" w:fill="FFFFFF"/>
        <w:spacing w:before="0" w:after="0"/>
        <w:ind w:left="1276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Land To </w:t>
      </w:r>
      <w:proofErr w:type="gramStart"/>
      <w:r>
        <w:rPr>
          <w:rFonts w:ascii="Arial" w:hAnsi="Arial"/>
          <w:sz w:val="22"/>
          <w:szCs w:val="22"/>
        </w:rPr>
        <w:t>The</w:t>
      </w:r>
      <w:proofErr w:type="gramEnd"/>
      <w:r>
        <w:rPr>
          <w:rFonts w:ascii="Arial" w:hAnsi="Arial"/>
          <w:sz w:val="22"/>
          <w:szCs w:val="22"/>
        </w:rPr>
        <w:t xml:space="preserve"> South Of Union Road Onehouse IP14 3EH Aug 2024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Status: Granted</w:t>
      </w:r>
    </w:p>
    <w:p w14:paraId="515040D8" w14:textId="77777777" w:rsidR="00553BC0" w:rsidRDefault="002B7FFE">
      <w:pPr>
        <w:pStyle w:val="yiv6416146059msonormal"/>
        <w:numPr>
          <w:ilvl w:val="0"/>
          <w:numId w:val="2"/>
        </w:numPr>
        <w:spacing w:before="0" w:after="0"/>
        <w:rPr>
          <w:rFonts w:ascii="Arial" w:eastAsia="Arial" w:hAnsi="Arial" w:cs="Arial"/>
          <w:sz w:val="22"/>
          <w:szCs w:val="22"/>
        </w:rPr>
      </w:pPr>
      <w:hyperlink r:id="rId10" w:history="1">
        <w:r>
          <w:rPr>
            <w:rStyle w:val="Hyperlink0"/>
            <w:rFonts w:ascii="Arial" w:hAnsi="Arial"/>
            <w:sz w:val="22"/>
            <w:szCs w:val="22"/>
          </w:rPr>
          <w:t xml:space="preserve">Householder Application - Erection of single </w:t>
        </w:r>
        <w:proofErr w:type="spellStart"/>
        <w:r>
          <w:rPr>
            <w:rStyle w:val="Hyperlink0"/>
            <w:rFonts w:ascii="Arial" w:hAnsi="Arial"/>
            <w:sz w:val="22"/>
            <w:szCs w:val="22"/>
          </w:rPr>
          <w:t>storey</w:t>
        </w:r>
        <w:proofErr w:type="spellEnd"/>
        <w:r>
          <w:rPr>
            <w:rStyle w:val="Hyperlink0"/>
            <w:rFonts w:ascii="Arial" w:hAnsi="Arial"/>
            <w:sz w:val="22"/>
            <w:szCs w:val="22"/>
          </w:rPr>
          <w:t xml:space="preserve"> rear and first floor side extensions including re-roofing conservatory.</w:t>
        </w:r>
      </w:hyperlink>
      <w:r>
        <w:rPr>
          <w:rFonts w:ascii="Arial" w:hAnsi="Arial"/>
          <w:sz w:val="22"/>
          <w:szCs w:val="22"/>
        </w:rPr>
        <w:t xml:space="preserve">58 Ash Road Onehouse Stowmarket Suffolk IP14 </w:t>
      </w:r>
      <w:proofErr w:type="gramStart"/>
      <w:r>
        <w:rPr>
          <w:rFonts w:ascii="Arial" w:hAnsi="Arial"/>
          <w:sz w:val="22"/>
          <w:szCs w:val="22"/>
        </w:rPr>
        <w:t>3HB</w:t>
      </w:r>
      <w:proofErr w:type="gramEnd"/>
    </w:p>
    <w:p w14:paraId="0ED4887F" w14:textId="77777777" w:rsidR="00553BC0" w:rsidRDefault="002B7FFE">
      <w:pPr>
        <w:pStyle w:val="yiv6416146059msonormal"/>
        <w:spacing w:before="0" w:after="0"/>
        <w:ind w:left="1276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Application. No: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DC/24/02697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Status: Awaiting decision</w:t>
      </w:r>
    </w:p>
    <w:p w14:paraId="0A852471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6 </w:t>
      </w:r>
      <w:r>
        <w:rPr>
          <w:rFonts w:ascii="Arial" w:hAnsi="Arial"/>
          <w:b/>
          <w:bCs/>
        </w:rPr>
        <w:tab/>
        <w:t>Routine Correspondence.</w:t>
      </w:r>
      <w:r>
        <w:rPr>
          <w:rFonts w:ascii="Arial" w:hAnsi="Arial"/>
        </w:rPr>
        <w:t xml:space="preserve">   </w:t>
      </w:r>
    </w:p>
    <w:p w14:paraId="30D3AE49" w14:textId="77777777" w:rsidR="00553BC0" w:rsidRDefault="002B7FFE">
      <w:pPr>
        <w:pStyle w:val="Body"/>
        <w:spacing w:after="300"/>
        <w:rPr>
          <w:rFonts w:ascii="Arial" w:eastAsia="Arial" w:hAnsi="Arial" w:cs="Arial"/>
        </w:rPr>
      </w:pPr>
      <w:r>
        <w:rPr>
          <w:rFonts w:ascii="Arial" w:hAnsi="Arial"/>
        </w:rPr>
        <w:t xml:space="preserve">If you wish to discuss an email forwarded that does not appear on the </w:t>
      </w:r>
      <w:proofErr w:type="gramStart"/>
      <w:r>
        <w:rPr>
          <w:rFonts w:ascii="Arial" w:hAnsi="Arial"/>
        </w:rPr>
        <w:t>agenda</w:t>
      </w:r>
      <w:proofErr w:type="gramEnd"/>
      <w:r>
        <w:rPr>
          <w:rFonts w:ascii="Arial" w:hAnsi="Arial"/>
        </w:rPr>
        <w:t xml:space="preserve"> please raise at this point. </w:t>
      </w:r>
    </w:p>
    <w:p w14:paraId="43D1F8F1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There have been a variety of correspondence including:</w:t>
      </w:r>
    </w:p>
    <w:p w14:paraId="694807E5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t>News lette</w:t>
      </w:r>
      <w:r>
        <w:rPr>
          <w:rFonts w:ascii="Arial" w:hAnsi="Arial"/>
        </w:rPr>
        <w:t>rs</w:t>
      </w:r>
      <w:proofErr w:type="spellEnd"/>
      <w:proofErr w:type="gramEnd"/>
      <w:r>
        <w:rPr>
          <w:rFonts w:ascii="Arial" w:hAnsi="Arial"/>
        </w:rPr>
        <w:t xml:space="preserve"> re </w:t>
      </w:r>
    </w:p>
    <w:p w14:paraId="0B63CDF0" w14:textId="77777777" w:rsidR="00553BC0" w:rsidRDefault="002B7FFE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Public Sector executive</w:t>
      </w:r>
    </w:p>
    <w:p w14:paraId="0EE01954" w14:textId="77777777" w:rsidR="00553BC0" w:rsidRDefault="002B7FFE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What</w:t>
      </w:r>
      <w:r>
        <w:rPr>
          <w:rFonts w:ascii="Arial" w:hAnsi="Arial"/>
        </w:rPr>
        <w:t>’</w:t>
      </w:r>
      <w:r>
        <w:rPr>
          <w:rFonts w:ascii="Arial" w:hAnsi="Arial"/>
        </w:rPr>
        <w:t>s New in Public Sector Today</w:t>
      </w:r>
    </w:p>
    <w:p w14:paraId="46385447" w14:textId="77777777" w:rsidR="00553BC0" w:rsidRDefault="002B7FFE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Village Halls and community buildings</w:t>
      </w:r>
    </w:p>
    <w:p w14:paraId="7A05FA70" w14:textId="77777777" w:rsidR="00553BC0" w:rsidRDefault="002B7FFE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Suffolk Waste Partnership</w:t>
      </w:r>
    </w:p>
    <w:p w14:paraId="526581F0" w14:textId="77777777" w:rsidR="00553BC0" w:rsidRDefault="002B7FFE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 xml:space="preserve">SALC local </w:t>
      </w:r>
      <w:proofErr w:type="spellStart"/>
      <w:r>
        <w:rPr>
          <w:rFonts w:ascii="Arial" w:hAnsi="Arial"/>
        </w:rPr>
        <w:t>councillor</w:t>
      </w:r>
      <w:proofErr w:type="spellEnd"/>
      <w:r>
        <w:rPr>
          <w:rFonts w:ascii="Arial" w:hAnsi="Arial"/>
        </w:rPr>
        <w:t xml:space="preserve"> magazine</w:t>
      </w:r>
    </w:p>
    <w:p w14:paraId="1B36B9B8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SALC various updates including training, </w:t>
      </w:r>
      <w:proofErr w:type="gramStart"/>
      <w:r>
        <w:rPr>
          <w:rFonts w:ascii="Arial" w:hAnsi="Arial"/>
        </w:rPr>
        <w:t>vacancies</w:t>
      </w:r>
      <w:proofErr w:type="gramEnd"/>
      <w:r>
        <w:rPr>
          <w:rFonts w:ascii="Arial" w:hAnsi="Arial"/>
        </w:rPr>
        <w:t xml:space="preserve"> </w:t>
      </w:r>
    </w:p>
    <w:p w14:paraId="1D7F800B" w14:textId="77777777" w:rsidR="00553BC0" w:rsidRDefault="002B7FFE">
      <w:pPr>
        <w:pStyle w:val="Body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National Grid update </w:t>
      </w:r>
    </w:p>
    <w:p w14:paraId="3F5FE250" w14:textId="77777777" w:rsidR="00553BC0" w:rsidRDefault="002B7FF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7. Clerk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  <w:lang w:val="fr-FR"/>
        </w:rPr>
        <w:t xml:space="preserve">s </w:t>
      </w:r>
      <w:r>
        <w:rPr>
          <w:rFonts w:ascii="Arial" w:hAnsi="Arial"/>
          <w:b/>
          <w:bCs/>
          <w:lang w:val="fr-FR"/>
        </w:rPr>
        <w:t>Report</w:t>
      </w:r>
    </w:p>
    <w:p w14:paraId="5C79F95E" w14:textId="77777777" w:rsidR="00553BC0" w:rsidRDefault="002B7FFE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Actions from previous meeting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01"/>
        <w:gridCol w:w="5772"/>
        <w:gridCol w:w="1144"/>
        <w:gridCol w:w="1233"/>
      </w:tblGrid>
      <w:tr w:rsidR="00553BC0" w14:paraId="604F2749" w14:textId="77777777">
        <w:trPr>
          <w:trHeight w:val="22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70FA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Minute no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FAE3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7CF06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Who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FCFC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Resolved?</w:t>
            </w:r>
          </w:p>
        </w:tc>
      </w:tr>
      <w:tr w:rsidR="00553BC0" w14:paraId="0224A85B" w14:textId="77777777">
        <w:trPr>
          <w:trHeight w:val="22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1042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24/7/8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8DAB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Ask SCC about passing places in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Starhouse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Lane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E9CDA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Clerk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5F32" w14:textId="77777777" w:rsidR="00553BC0" w:rsidRDefault="00553BC0"/>
        </w:tc>
      </w:tr>
      <w:tr w:rsidR="00553BC0" w14:paraId="1668A07C" w14:textId="77777777">
        <w:trPr>
          <w:trHeight w:val="44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5E75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24/7/16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9F92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Contact Realise Futures to produce laminated sign for Forest Road Noticeboard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988E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Clerk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4472" w14:textId="77777777" w:rsidR="00553BC0" w:rsidRDefault="00553BC0"/>
        </w:tc>
      </w:tr>
      <w:tr w:rsidR="00553BC0" w14:paraId="748528A4" w14:textId="77777777">
        <w:trPr>
          <w:trHeight w:val="44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6B12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24/7/19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69F4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Items for future </w:t>
            </w:r>
            <w:r>
              <w:rPr>
                <w:rFonts w:ascii="Arial" w:hAnsi="Arial"/>
                <w:sz w:val="20"/>
                <w:szCs w:val="20"/>
              </w:rPr>
              <w:t>meetings, Clerk recruitment, Onehouse Meadow update, Chilton Leys footpath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9C5F" w14:textId="77777777" w:rsidR="00553BC0" w:rsidRDefault="002B7FFE">
            <w:pPr>
              <w:pStyle w:val="Body"/>
              <w:tabs>
                <w:tab w:val="left" w:pos="993"/>
                <w:tab w:val="left" w:pos="1701"/>
              </w:tabs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Clerk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9D1D" w14:textId="77777777" w:rsidR="00553BC0" w:rsidRDefault="00553BC0"/>
        </w:tc>
      </w:tr>
      <w:tr w:rsidR="00553BC0" w14:paraId="1BB11646" w14:textId="77777777">
        <w:trPr>
          <w:trHeight w:val="22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03E1" w14:textId="77777777" w:rsidR="00553BC0" w:rsidRDefault="00553BC0"/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A296" w14:textId="77777777" w:rsidR="00553BC0" w:rsidRDefault="00553BC0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411C8" w14:textId="77777777" w:rsidR="00553BC0" w:rsidRDefault="00553BC0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B15D2" w14:textId="77777777" w:rsidR="00553BC0" w:rsidRDefault="00553BC0"/>
        </w:tc>
      </w:tr>
    </w:tbl>
    <w:p w14:paraId="73B02E01" w14:textId="77777777" w:rsidR="00553BC0" w:rsidRDefault="00553BC0">
      <w:pPr>
        <w:pStyle w:val="Body"/>
        <w:widowControl w:val="0"/>
        <w:spacing w:line="240" w:lineRule="auto"/>
        <w:rPr>
          <w:rFonts w:ascii="Arial" w:eastAsia="Arial" w:hAnsi="Arial" w:cs="Arial"/>
        </w:rPr>
      </w:pPr>
    </w:p>
    <w:p w14:paraId="48E1CD81" w14:textId="77777777" w:rsidR="00553BC0" w:rsidRDefault="002B7FFE">
      <w:pPr>
        <w:pStyle w:val="Body"/>
      </w:pPr>
      <w:r>
        <w:rPr>
          <w:rFonts w:ascii="Arial Unicode MS" w:hAnsi="Arial Unicode MS"/>
        </w:rPr>
        <w:br w:type="page"/>
      </w:r>
    </w:p>
    <w:p w14:paraId="1995B27F" w14:textId="77777777" w:rsidR="00553BC0" w:rsidRDefault="002B7FF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fr-FR"/>
        </w:rPr>
        <w:lastRenderedPageBreak/>
        <w:t xml:space="preserve">8 </w:t>
      </w:r>
      <w:r>
        <w:rPr>
          <w:rFonts w:ascii="Arial" w:hAnsi="Arial"/>
          <w:b/>
          <w:bCs/>
          <w:lang w:val="fr-FR"/>
        </w:rPr>
        <w:tab/>
        <w:t>Finance Report</w:t>
      </w:r>
      <w:r>
        <w:rPr>
          <w:rFonts w:ascii="Arial" w:eastAsia="Arial" w:hAnsi="Arial" w:cs="Arial"/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27BBE2C1" wp14:editId="6DF6CC2B">
            <wp:simplePos x="0" y="0"/>
            <wp:positionH relativeFrom="margin">
              <wp:posOffset>381634</wp:posOffset>
            </wp:positionH>
            <wp:positionV relativeFrom="line">
              <wp:posOffset>248686</wp:posOffset>
            </wp:positionV>
            <wp:extent cx="2968625" cy="1686200"/>
            <wp:effectExtent l="0" t="0" r="0" b="0"/>
            <wp:wrapTopAndBottom distT="152400" distB="152400"/>
            <wp:docPr id="1073741826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168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14:paraId="1EED6371" w14:textId="77777777" w:rsidR="00553BC0" w:rsidRDefault="002B7FFE">
      <w:pPr>
        <w:pStyle w:val="Body"/>
        <w:spacing w:after="0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Instant Access account </w:t>
      </w:r>
      <w:r>
        <w:rPr>
          <w:rFonts w:ascii="Arial" w:hAnsi="Arial"/>
          <w:b/>
          <w:bCs/>
        </w:rPr>
        <w:t>£</w:t>
      </w:r>
      <w:r>
        <w:rPr>
          <w:rFonts w:ascii="Arial" w:hAnsi="Arial"/>
          <w:b/>
          <w:bCs/>
        </w:rPr>
        <w:t>0.00</w:t>
      </w:r>
    </w:p>
    <w:p w14:paraId="140CAD76" w14:textId="77777777" w:rsidR="00553BC0" w:rsidRDefault="002B7FFE">
      <w:pPr>
        <w:pStyle w:val="Body"/>
        <w:spacing w:after="0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Current Account </w:t>
      </w:r>
      <w:r>
        <w:rPr>
          <w:rFonts w:ascii="Arial" w:hAnsi="Arial"/>
          <w:b/>
          <w:bCs/>
        </w:rPr>
        <w:t>£</w:t>
      </w:r>
      <w:r>
        <w:rPr>
          <w:rFonts w:ascii="Arial" w:hAnsi="Arial"/>
          <w:b/>
          <w:bCs/>
        </w:rPr>
        <w:t>30,762.08</w:t>
      </w:r>
    </w:p>
    <w:p w14:paraId="45673F50" w14:textId="77777777" w:rsidR="00553BC0" w:rsidRDefault="002B7FFE">
      <w:pPr>
        <w:pStyle w:val="Body"/>
        <w:ind w:left="709"/>
        <w:rPr>
          <w:rFonts w:ascii="Arial" w:eastAsia="Arial" w:hAnsi="Arial" w:cs="Arial"/>
        </w:rPr>
      </w:pPr>
      <w:r>
        <w:rPr>
          <w:rFonts w:ascii="Arial" w:hAnsi="Arial"/>
        </w:rPr>
        <w:t xml:space="preserve">Temporary Clerk respectfully requests a resolution to transfer funds into the </w:t>
      </w:r>
      <w:r>
        <w:rPr>
          <w:rFonts w:ascii="Arial" w:hAnsi="Arial"/>
        </w:rPr>
        <w:t xml:space="preserve">deposit account upon receipt of the Precept to enable interest to accrue and leave a small working total in the current </w:t>
      </w:r>
      <w:proofErr w:type="gramStart"/>
      <w:r>
        <w:rPr>
          <w:rFonts w:ascii="Arial" w:hAnsi="Arial"/>
        </w:rPr>
        <w:t>account</w:t>
      </w:r>
      <w:proofErr w:type="gramEnd"/>
    </w:p>
    <w:p w14:paraId="24F4C9CA" w14:textId="77777777" w:rsidR="00553BC0" w:rsidRDefault="002B7FFE">
      <w:pPr>
        <w:pStyle w:val="Body"/>
        <w:spacing w:after="0" w:line="240" w:lineRule="auto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Payments to be </w:t>
      </w:r>
      <w:proofErr w:type="gramStart"/>
      <w:r>
        <w:rPr>
          <w:rFonts w:ascii="Arial" w:hAnsi="Arial"/>
          <w:b/>
          <w:bCs/>
        </w:rPr>
        <w:t>made</w:t>
      </w:r>
      <w:proofErr w:type="gramEnd"/>
    </w:p>
    <w:p w14:paraId="5DEE092C" w14:textId="1A8046F9" w:rsidR="00553BC0" w:rsidRDefault="002B7FFE">
      <w:pPr>
        <w:pStyle w:val="Body"/>
        <w:spacing w:after="0" w:line="240" w:lineRule="auto"/>
        <w:ind w:left="709"/>
        <w:rPr>
          <w:rFonts w:ascii="Arial" w:hAnsi="Arial"/>
        </w:rPr>
      </w:pPr>
      <w:r w:rsidRPr="00E93EDC">
        <w:rPr>
          <w:rFonts w:ascii="Arial" w:hAnsi="Arial"/>
          <w:b/>
          <w:bCs/>
        </w:rPr>
        <w:t>£</w:t>
      </w:r>
      <w:r w:rsidRPr="00E93EDC">
        <w:rPr>
          <w:rFonts w:ascii="Arial" w:hAnsi="Arial"/>
          <w:b/>
          <w:bCs/>
        </w:rPr>
        <w:t xml:space="preserve"> </w:t>
      </w:r>
      <w:r w:rsidR="00E93EDC">
        <w:rPr>
          <w:rFonts w:ascii="Arial" w:hAnsi="Arial"/>
          <w:b/>
          <w:bCs/>
        </w:rPr>
        <w:t xml:space="preserve">145.33 </w:t>
      </w:r>
      <w:r w:rsidR="00E93EDC">
        <w:rPr>
          <w:rFonts w:ascii="Arial" w:hAnsi="Arial"/>
        </w:rPr>
        <w:t>D Nicholson</w:t>
      </w:r>
    </w:p>
    <w:p w14:paraId="462F7574" w14:textId="314C229E" w:rsidR="00E93EDC" w:rsidRDefault="00E93EDC">
      <w:pPr>
        <w:pStyle w:val="Body"/>
        <w:spacing w:after="0" w:line="240" w:lineRule="auto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 xml:space="preserve">£39.50 </w:t>
      </w:r>
      <w:r>
        <w:rPr>
          <w:rFonts w:ascii="Arial" w:hAnsi="Arial"/>
        </w:rPr>
        <w:t>R Taylor</w:t>
      </w:r>
    </w:p>
    <w:p w14:paraId="50D8C4D7" w14:textId="7D057898" w:rsidR="00E93EDC" w:rsidRPr="00E93EDC" w:rsidRDefault="00E93EDC">
      <w:pPr>
        <w:pStyle w:val="Body"/>
        <w:spacing w:after="0" w:line="240" w:lineRule="auto"/>
        <w:ind w:left="709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£300 </w:t>
      </w:r>
      <w:r w:rsidRPr="00E93EDC">
        <w:rPr>
          <w:rFonts w:ascii="Arial" w:hAnsi="Arial"/>
        </w:rPr>
        <w:t>J R Landscapes</w:t>
      </w:r>
    </w:p>
    <w:p w14:paraId="0FE2BF12" w14:textId="77777777" w:rsidR="00553BC0" w:rsidRDefault="002B7FFE">
      <w:pPr>
        <w:pStyle w:val="Body"/>
        <w:spacing w:after="0" w:line="240" w:lineRule="auto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Payments </w:t>
      </w:r>
      <w:r>
        <w:rPr>
          <w:rFonts w:ascii="Arial" w:hAnsi="Arial"/>
        </w:rPr>
        <w:t xml:space="preserve">paid since the last </w:t>
      </w:r>
      <w:proofErr w:type="gramStart"/>
      <w:r>
        <w:rPr>
          <w:rFonts w:ascii="Arial" w:hAnsi="Arial"/>
        </w:rPr>
        <w:t>meeting</w:t>
      </w:r>
      <w:proofErr w:type="gramEnd"/>
    </w:p>
    <w:p w14:paraId="08C8C01A" w14:textId="77777777" w:rsidR="00553BC0" w:rsidRDefault="002B7FFE">
      <w:pPr>
        <w:pStyle w:val="Body"/>
        <w:spacing w:after="0" w:line="240" w:lineRule="auto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£</w:t>
      </w:r>
      <w:r>
        <w:rPr>
          <w:rFonts w:ascii="Arial" w:hAnsi="Arial"/>
          <w:b/>
          <w:bCs/>
        </w:rPr>
        <w:t>6,541.28</w:t>
      </w:r>
    </w:p>
    <w:p w14:paraId="187E5F84" w14:textId="77777777" w:rsidR="00553BC0" w:rsidRDefault="00553BC0">
      <w:pPr>
        <w:pStyle w:val="Body"/>
        <w:spacing w:after="0" w:line="240" w:lineRule="auto"/>
        <w:ind w:left="709"/>
        <w:rPr>
          <w:rFonts w:ascii="Arial" w:eastAsia="Arial" w:hAnsi="Arial" w:cs="Arial"/>
        </w:rPr>
      </w:pPr>
    </w:p>
    <w:p w14:paraId="43231C07" w14:textId="77777777" w:rsidR="00553BC0" w:rsidRDefault="002B7FFE">
      <w:pPr>
        <w:pStyle w:val="Body"/>
        <w:spacing w:after="0" w:line="240" w:lineRule="auto"/>
        <w:ind w:left="709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Income Received</w:t>
      </w:r>
      <w:r>
        <w:rPr>
          <w:rFonts w:ascii="Arial" w:hAnsi="Arial"/>
        </w:rPr>
        <w:t xml:space="preserve"> since previous </w:t>
      </w:r>
      <w:proofErr w:type="gramStart"/>
      <w:r>
        <w:rPr>
          <w:rFonts w:ascii="Arial" w:hAnsi="Arial"/>
        </w:rPr>
        <w:t>meeting</w:t>
      </w:r>
      <w:proofErr w:type="gramEnd"/>
      <w:r>
        <w:rPr>
          <w:rFonts w:ascii="Arial" w:hAnsi="Arial"/>
        </w:rPr>
        <w:tab/>
      </w:r>
    </w:p>
    <w:p w14:paraId="34F7008D" w14:textId="77777777" w:rsidR="00553BC0" w:rsidRDefault="002B7FFE">
      <w:pPr>
        <w:pStyle w:val="Body"/>
        <w:spacing w:after="0" w:line="240" w:lineRule="auto"/>
        <w:ind w:left="709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£</w:t>
      </w:r>
      <w:r>
        <w:rPr>
          <w:rFonts w:ascii="Arial" w:hAnsi="Arial"/>
          <w:b/>
          <w:bCs/>
        </w:rPr>
        <w:t>6,322.05</w:t>
      </w:r>
    </w:p>
    <w:p w14:paraId="02DCEA0F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9 </w:t>
      </w:r>
      <w:r>
        <w:rPr>
          <w:rFonts w:ascii="Arial" w:hAnsi="Arial"/>
          <w:b/>
          <w:bCs/>
        </w:rPr>
        <w:tab/>
      </w:r>
      <w:proofErr w:type="spellStart"/>
      <w:r>
        <w:rPr>
          <w:rFonts w:ascii="Arial" w:hAnsi="Arial"/>
          <w:b/>
          <w:bCs/>
        </w:rPr>
        <w:t>Licenced</w:t>
      </w:r>
      <w:proofErr w:type="spellEnd"/>
      <w:r>
        <w:rPr>
          <w:rFonts w:ascii="Arial" w:hAnsi="Arial"/>
          <w:b/>
          <w:bCs/>
        </w:rPr>
        <w:t xml:space="preserve"> paths, </w:t>
      </w:r>
      <w:proofErr w:type="gramStart"/>
      <w:r>
        <w:rPr>
          <w:rFonts w:ascii="Arial" w:hAnsi="Arial"/>
          <w:b/>
          <w:bCs/>
        </w:rPr>
        <w:t>footpaths</w:t>
      </w:r>
      <w:proofErr w:type="gramEnd"/>
      <w:r>
        <w:rPr>
          <w:rFonts w:ascii="Arial" w:hAnsi="Arial"/>
          <w:b/>
          <w:bCs/>
        </w:rPr>
        <w:t xml:space="preserve"> and assets</w:t>
      </w:r>
    </w:p>
    <w:p w14:paraId="700BE3D7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10 </w:t>
      </w:r>
      <w:r>
        <w:rPr>
          <w:rFonts w:ascii="Arial" w:hAnsi="Arial"/>
          <w:b/>
          <w:bCs/>
        </w:rPr>
        <w:tab/>
        <w:t>Recruitment and HR matters</w:t>
      </w:r>
    </w:p>
    <w:p w14:paraId="13309743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11</w:t>
      </w:r>
      <w:r>
        <w:rPr>
          <w:rFonts w:ascii="Arial" w:hAnsi="Arial"/>
          <w:b/>
          <w:bCs/>
        </w:rPr>
        <w:tab/>
        <w:t>Purchase of mobile phone and sim card</w:t>
      </w:r>
    </w:p>
    <w:p w14:paraId="05A438AB" w14:textId="77777777" w:rsidR="002B7FFE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12</w:t>
      </w:r>
      <w:r>
        <w:rPr>
          <w:rFonts w:ascii="Arial" w:hAnsi="Arial"/>
          <w:b/>
          <w:bCs/>
        </w:rPr>
        <w:tab/>
        <w:t xml:space="preserve">Benches contractors to repair and produce </w:t>
      </w:r>
      <w:proofErr w:type="spellStart"/>
      <w:r>
        <w:rPr>
          <w:rFonts w:ascii="Arial" w:hAnsi="Arial"/>
          <w:b/>
          <w:bCs/>
        </w:rPr>
        <w:t>hand made</w:t>
      </w:r>
      <w:proofErr w:type="spellEnd"/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benches</w:t>
      </w:r>
      <w:proofErr w:type="gramEnd"/>
    </w:p>
    <w:p w14:paraId="02331C6E" w14:textId="7F0DFEC7" w:rsidR="00E93EDC" w:rsidRPr="002B7FFE" w:rsidRDefault="002B7FFE" w:rsidP="002B7FFE">
      <w:pPr>
        <w:pStyle w:val="Body"/>
        <w:spacing w:after="0" w:line="240" w:lineRule="auto"/>
        <w:ind w:left="709"/>
        <w:rPr>
          <w:rFonts w:ascii="Arial" w:eastAsia="Arial" w:hAnsi="Arial" w:cs="Arial"/>
        </w:rPr>
      </w:pPr>
      <w:hyperlink r:id="rId12" w:history="1">
        <w:r w:rsidRPr="002B7FFE">
          <w:rPr>
            <w:rStyle w:val="Hyperlink"/>
            <w:rFonts w:ascii="Arial" w:hAnsi="Arial" w:cs="Arial"/>
            <w:b/>
            <w:bCs/>
            <w:color w:val="0070C0"/>
          </w:rPr>
          <w:t>Plastic Park Bench - Eco Furniture (realisefuturesecofurniture.co.uk)</w:t>
        </w:r>
      </w:hyperlink>
      <w:r w:rsidRPr="002B7FFE">
        <w:rPr>
          <w:rFonts w:ascii="Arial" w:hAnsi="Arial" w:cs="Arial"/>
          <w:b/>
          <w:bCs/>
          <w:color w:val="0070C0"/>
        </w:rPr>
        <w:t xml:space="preserve"> </w:t>
      </w:r>
      <w:r w:rsidRPr="002B7FFE">
        <w:rPr>
          <w:rFonts w:ascii="Arial" w:hAnsi="Arial" w:cs="Arial"/>
          <w:b/>
          <w:bCs/>
          <w:color w:val="auto"/>
        </w:rPr>
        <w:t>(purchase</w:t>
      </w:r>
      <w:r>
        <w:rPr>
          <w:rFonts w:ascii="Arial" w:hAnsi="Arial" w:cs="Arial"/>
          <w:b/>
          <w:bCs/>
          <w:color w:val="auto"/>
        </w:rPr>
        <w:t>d previously</w:t>
      </w:r>
      <w:r w:rsidRPr="002B7FFE">
        <w:rPr>
          <w:rFonts w:ascii="Arial" w:hAnsi="Arial" w:cs="Arial"/>
          <w:b/>
          <w:bCs/>
          <w:color w:val="auto"/>
        </w:rPr>
        <w:t>)</w:t>
      </w:r>
    </w:p>
    <w:p w14:paraId="6C97162A" w14:textId="55F063D7" w:rsidR="00553BC0" w:rsidRDefault="002B7FFE" w:rsidP="00E93EDC">
      <w:pPr>
        <w:pStyle w:val="Body"/>
        <w:spacing w:after="0" w:line="240" w:lineRule="auto"/>
        <w:ind w:left="709"/>
        <w:rPr>
          <w:rFonts w:ascii="Arial" w:eastAsia="Arial" w:hAnsi="Arial" w:cs="Arial"/>
          <w:b/>
          <w:bCs/>
        </w:rPr>
      </w:pPr>
      <w:hyperlink r:id="rId13" w:history="1">
        <w:r>
          <w:rPr>
            <w:rStyle w:val="Hyperlink2"/>
          </w:rPr>
          <w:t xml:space="preserve">Barn Workshop Community Carpenter </w:t>
        </w:r>
      </w:hyperlink>
      <w:r>
        <w:rPr>
          <w:rFonts w:ascii="Arial" w:hAnsi="Arial"/>
          <w:b/>
          <w:bCs/>
        </w:rPr>
        <w:t xml:space="preserve"> (tried and tested and very reasonable)</w:t>
      </w:r>
    </w:p>
    <w:p w14:paraId="7B3A3560" w14:textId="4C369F92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hyperlink r:id="rId14" w:history="1">
        <w:r>
          <w:rPr>
            <w:rStyle w:val="Hyperlink2"/>
            <w:lang w:val="it-IT"/>
          </w:rPr>
          <w:t>gardenbenches.com</w:t>
        </w:r>
      </w:hyperlink>
    </w:p>
    <w:p w14:paraId="031EA847" w14:textId="77777777" w:rsidR="00553BC0" w:rsidRDefault="002B7FFE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</w:rPr>
      </w:pPr>
      <w:hyperlink r:id="rId15" w:history="1">
        <w:proofErr w:type="spellStart"/>
        <w:r>
          <w:rPr>
            <w:rStyle w:val="Hyperlink2"/>
          </w:rPr>
          <w:t>DTaylor</w:t>
        </w:r>
        <w:proofErr w:type="spellEnd"/>
        <w:r>
          <w:rPr>
            <w:rStyle w:val="Hyperlink2"/>
          </w:rPr>
          <w:t xml:space="preserve"> Landscapes</w:t>
        </w:r>
      </w:hyperlink>
    </w:p>
    <w:p w14:paraId="4A2A5DC5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14</w:t>
      </w:r>
      <w:r>
        <w:rPr>
          <w:rFonts w:ascii="Arial" w:hAnsi="Arial"/>
          <w:b/>
          <w:bCs/>
        </w:rPr>
        <w:tab/>
        <w:t xml:space="preserve">Training </w:t>
      </w:r>
    </w:p>
    <w:p w14:paraId="565C2E53" w14:textId="77777777" w:rsidR="00553BC0" w:rsidRDefault="002B7FFE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</w:rPr>
      </w:pPr>
      <w:hyperlink r:id="rId16" w:history="1">
        <w:proofErr w:type="spellStart"/>
        <w:r>
          <w:rPr>
            <w:rStyle w:val="Hyperlink2"/>
          </w:rPr>
          <w:t>Councillor</w:t>
        </w:r>
        <w:proofErr w:type="spellEnd"/>
        <w:r>
          <w:rPr>
            <w:rStyle w:val="Hyperlink2"/>
          </w:rPr>
          <w:t xml:space="preserve"> deve</w:t>
        </w:r>
        <w:r>
          <w:rPr>
            <w:rStyle w:val="Hyperlink2"/>
          </w:rPr>
          <w:t>l</w:t>
        </w:r>
        <w:r>
          <w:rPr>
            <w:rStyle w:val="Hyperlink2"/>
          </w:rPr>
          <w:t>opment</w:t>
        </w:r>
      </w:hyperlink>
    </w:p>
    <w:p w14:paraId="296A1C3E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15</w:t>
      </w:r>
      <w:r>
        <w:rPr>
          <w:rFonts w:ascii="Arial" w:hAnsi="Arial"/>
          <w:b/>
          <w:bCs/>
        </w:rPr>
        <w:tab/>
        <w:t>Events</w:t>
      </w:r>
    </w:p>
    <w:p w14:paraId="66CA3430" w14:textId="77777777" w:rsidR="00553BC0" w:rsidRDefault="002B7FFE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</w:p>
    <w:p w14:paraId="76410215" w14:textId="77777777" w:rsidR="00553BC0" w:rsidRDefault="00553BC0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14:paraId="36F9C801" w14:textId="77777777" w:rsidR="00553BC0" w:rsidRDefault="00553BC0">
      <w:pPr>
        <w:pStyle w:val="Body"/>
        <w:tabs>
          <w:tab w:val="left" w:pos="993"/>
          <w:tab w:val="left" w:pos="1701"/>
        </w:tabs>
        <w:spacing w:after="0"/>
        <w:ind w:left="993" w:hanging="993"/>
        <w:rPr>
          <w:rFonts w:ascii="Arial" w:eastAsia="Arial" w:hAnsi="Arial" w:cs="Arial"/>
        </w:rPr>
      </w:pPr>
    </w:p>
    <w:p w14:paraId="277AA941" w14:textId="77777777" w:rsidR="00553BC0" w:rsidRDefault="002B7FFE">
      <w:pPr>
        <w:pStyle w:val="Body"/>
        <w:spacing w:after="0"/>
      </w:pPr>
      <w:r>
        <w:rPr>
          <w:rFonts w:ascii="Arial" w:hAnsi="Arial"/>
          <w:b/>
          <w:bCs/>
        </w:rPr>
        <w:t>End of Associated Papers</w:t>
      </w:r>
    </w:p>
    <w:sectPr w:rsidR="00553BC0" w:rsidSect="002B7FFE">
      <w:headerReference w:type="default" r:id="rId17"/>
      <w:footerReference w:type="default" r:id="rId18"/>
      <w:pgSz w:w="11900" w:h="16840"/>
      <w:pgMar w:top="1440" w:right="560" w:bottom="1135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1B14" w14:textId="77777777" w:rsidR="00000000" w:rsidRDefault="002B7FFE">
      <w:r>
        <w:separator/>
      </w:r>
    </w:p>
  </w:endnote>
  <w:endnote w:type="continuationSeparator" w:id="0">
    <w:p w14:paraId="3335746E" w14:textId="77777777" w:rsidR="00000000" w:rsidRDefault="002B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F458" w14:textId="77777777" w:rsidR="00553BC0" w:rsidRDefault="00553B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8775" w14:textId="77777777" w:rsidR="00000000" w:rsidRDefault="002B7FFE">
      <w:r>
        <w:separator/>
      </w:r>
    </w:p>
  </w:footnote>
  <w:footnote w:type="continuationSeparator" w:id="0">
    <w:p w14:paraId="7A654593" w14:textId="77777777" w:rsidR="00000000" w:rsidRDefault="002B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C9B2" w14:textId="77777777" w:rsidR="00553BC0" w:rsidRDefault="002B7FFE">
    <w:pPr>
      <w:pStyle w:val="Header"/>
      <w:jc w:val="center"/>
      <w:rPr>
        <w:b/>
        <w:bCs/>
        <w:sz w:val="40"/>
        <w:szCs w:val="4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5E70045" wp14:editId="1A02340E">
          <wp:simplePos x="0" y="0"/>
          <wp:positionH relativeFrom="page">
            <wp:posOffset>6028055</wp:posOffset>
          </wp:positionH>
          <wp:positionV relativeFrom="page">
            <wp:posOffset>139114</wp:posOffset>
          </wp:positionV>
          <wp:extent cx="1127760" cy="1005840"/>
          <wp:effectExtent l="0" t="0" r="0" b="0"/>
          <wp:wrapNone/>
          <wp:docPr id="9" name="Picture 9" descr="A sign with a sun and a ri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sign with a sun and a riverDescription automatically generated" descr="A sign with a sun and a river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1005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ONEHOUSE PARISH COUNCIL</w:t>
    </w:r>
  </w:p>
  <w:p w14:paraId="735571CD" w14:textId="77777777" w:rsidR="00553BC0" w:rsidRDefault="002B7FFE">
    <w:pPr>
      <w:pStyle w:val="Header"/>
      <w:tabs>
        <w:tab w:val="center" w:pos="5018"/>
        <w:tab w:val="left" w:pos="7798"/>
        <w:tab w:val="right" w:pos="9330"/>
      </w:tabs>
      <w:jc w:val="center"/>
      <w:rPr>
        <w:rStyle w:val="Hyperlink0"/>
      </w:rPr>
    </w:pPr>
    <w:r>
      <w:rPr>
        <w:b/>
        <w:bCs/>
      </w:rPr>
      <w:t>e-mail</w:t>
    </w:r>
    <w:r>
      <w:t xml:space="preserve">: </w:t>
    </w:r>
    <w:hyperlink r:id="rId2" w:history="1">
      <w:r>
        <w:rPr>
          <w:rStyle w:val="Hyperlink0"/>
        </w:rPr>
        <w:t>clerk@onehouseparishcouncil.gov.uk</w:t>
      </w:r>
    </w:hyperlink>
  </w:p>
  <w:p w14:paraId="2FFBB1E5" w14:textId="77777777" w:rsidR="00553BC0" w:rsidRDefault="002B7FFE">
    <w:pPr>
      <w:pStyle w:val="Header"/>
      <w:tabs>
        <w:tab w:val="center" w:pos="5018"/>
        <w:tab w:val="left" w:pos="7798"/>
        <w:tab w:val="right" w:pos="9330"/>
      </w:tabs>
      <w:jc w:val="center"/>
      <w:rPr>
        <w:b/>
        <w:bCs/>
      </w:rPr>
    </w:pPr>
    <w:r>
      <w:rPr>
        <w:b/>
        <w:bCs/>
      </w:rPr>
      <w:t>website:</w:t>
    </w:r>
    <w:r>
      <w:t xml:space="preserve"> https://onehouseparishcouncil.gov.uk/contact-us/</w:t>
    </w:r>
  </w:p>
  <w:p w14:paraId="65E471BC" w14:textId="77777777" w:rsidR="00553BC0" w:rsidRDefault="002B7FFE">
    <w:pPr>
      <w:pStyle w:val="Header"/>
      <w:tabs>
        <w:tab w:val="left" w:pos="12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10D"/>
    <w:multiLevelType w:val="hybridMultilevel"/>
    <w:tmpl w:val="48E85F8E"/>
    <w:numStyleLink w:val="ImportedStyle1"/>
  </w:abstractNum>
  <w:abstractNum w:abstractNumId="1" w15:restartNumberingAfterBreak="0">
    <w:nsid w:val="3CCF1415"/>
    <w:multiLevelType w:val="hybridMultilevel"/>
    <w:tmpl w:val="4ABA17C0"/>
    <w:styleLink w:val="ImportedStyle2"/>
    <w:lvl w:ilvl="0" w:tplc="72BAD024">
      <w:start w:val="1"/>
      <w:numFmt w:val="bullet"/>
      <w:lvlText w:val="·"/>
      <w:lvlJc w:val="left"/>
      <w:pPr>
        <w:ind w:left="7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09EAA">
      <w:start w:val="1"/>
      <w:numFmt w:val="bullet"/>
      <w:lvlText w:val="o"/>
      <w:lvlJc w:val="left"/>
      <w:pPr>
        <w:ind w:left="14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2CCA0A">
      <w:start w:val="1"/>
      <w:numFmt w:val="bullet"/>
      <w:lvlText w:val="▪"/>
      <w:lvlJc w:val="left"/>
      <w:pPr>
        <w:ind w:left="21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69FB4">
      <w:start w:val="1"/>
      <w:numFmt w:val="bullet"/>
      <w:lvlText w:val="·"/>
      <w:lvlJc w:val="left"/>
      <w:pPr>
        <w:ind w:left="28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4A3DC">
      <w:start w:val="1"/>
      <w:numFmt w:val="bullet"/>
      <w:lvlText w:val="o"/>
      <w:lvlJc w:val="left"/>
      <w:pPr>
        <w:ind w:left="35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4920E">
      <w:start w:val="1"/>
      <w:numFmt w:val="bullet"/>
      <w:lvlText w:val="▪"/>
      <w:lvlJc w:val="left"/>
      <w:pPr>
        <w:ind w:left="43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CD5E0">
      <w:start w:val="1"/>
      <w:numFmt w:val="bullet"/>
      <w:lvlText w:val="·"/>
      <w:lvlJc w:val="left"/>
      <w:pPr>
        <w:ind w:left="50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41F2E">
      <w:start w:val="1"/>
      <w:numFmt w:val="bullet"/>
      <w:lvlText w:val="o"/>
      <w:lvlJc w:val="left"/>
      <w:pPr>
        <w:ind w:left="57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CBECC">
      <w:start w:val="1"/>
      <w:numFmt w:val="bullet"/>
      <w:lvlText w:val="▪"/>
      <w:lvlJc w:val="left"/>
      <w:pPr>
        <w:ind w:left="64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6D238E"/>
    <w:multiLevelType w:val="hybridMultilevel"/>
    <w:tmpl w:val="48E85F8E"/>
    <w:styleLink w:val="ImportedStyle1"/>
    <w:lvl w:ilvl="0" w:tplc="4A00684A">
      <w:start w:val="1"/>
      <w:numFmt w:val="bullet"/>
      <w:lvlText w:val="·"/>
      <w:lvlJc w:val="left"/>
      <w:pPr>
        <w:tabs>
          <w:tab w:val="left" w:pos="720"/>
        </w:tabs>
        <w:ind w:left="1276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CE857C">
      <w:start w:val="1"/>
      <w:numFmt w:val="bullet"/>
      <w:lvlText w:val="o"/>
      <w:lvlJc w:val="left"/>
      <w:pPr>
        <w:tabs>
          <w:tab w:val="left" w:pos="720"/>
        </w:tabs>
        <w:ind w:left="199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426B568">
      <w:start w:val="1"/>
      <w:numFmt w:val="bullet"/>
      <w:lvlText w:val="▪"/>
      <w:lvlJc w:val="left"/>
      <w:pPr>
        <w:tabs>
          <w:tab w:val="left" w:pos="720"/>
        </w:tabs>
        <w:ind w:left="271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EB0623E">
      <w:start w:val="1"/>
      <w:numFmt w:val="bullet"/>
      <w:lvlText w:val="▪"/>
      <w:lvlJc w:val="left"/>
      <w:pPr>
        <w:tabs>
          <w:tab w:val="left" w:pos="720"/>
        </w:tabs>
        <w:ind w:left="343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9A2FC2">
      <w:start w:val="1"/>
      <w:numFmt w:val="bullet"/>
      <w:lvlText w:val="▪"/>
      <w:lvlJc w:val="left"/>
      <w:pPr>
        <w:tabs>
          <w:tab w:val="left" w:pos="720"/>
        </w:tabs>
        <w:ind w:left="415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A16AAA4">
      <w:start w:val="1"/>
      <w:numFmt w:val="bullet"/>
      <w:lvlText w:val="▪"/>
      <w:lvlJc w:val="left"/>
      <w:pPr>
        <w:tabs>
          <w:tab w:val="left" w:pos="720"/>
        </w:tabs>
        <w:ind w:left="487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458B33E">
      <w:start w:val="1"/>
      <w:numFmt w:val="bullet"/>
      <w:lvlText w:val="▪"/>
      <w:lvlJc w:val="left"/>
      <w:pPr>
        <w:tabs>
          <w:tab w:val="left" w:pos="720"/>
        </w:tabs>
        <w:ind w:left="559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97ED9E8">
      <w:start w:val="1"/>
      <w:numFmt w:val="bullet"/>
      <w:lvlText w:val="▪"/>
      <w:lvlJc w:val="left"/>
      <w:pPr>
        <w:tabs>
          <w:tab w:val="left" w:pos="720"/>
        </w:tabs>
        <w:ind w:left="631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F24D60E">
      <w:start w:val="1"/>
      <w:numFmt w:val="bullet"/>
      <w:lvlText w:val="▪"/>
      <w:lvlJc w:val="left"/>
      <w:pPr>
        <w:tabs>
          <w:tab w:val="left" w:pos="720"/>
        </w:tabs>
        <w:ind w:left="7036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77141B46"/>
    <w:multiLevelType w:val="hybridMultilevel"/>
    <w:tmpl w:val="4ABA17C0"/>
    <w:numStyleLink w:val="ImportedStyle2"/>
  </w:abstractNum>
  <w:num w:numId="1" w16cid:durableId="479612770">
    <w:abstractNumId w:val="2"/>
  </w:num>
  <w:num w:numId="2" w16cid:durableId="438722194">
    <w:abstractNumId w:val="0"/>
  </w:num>
  <w:num w:numId="3" w16cid:durableId="1103308380">
    <w:abstractNumId w:val="1"/>
  </w:num>
  <w:num w:numId="4" w16cid:durableId="8391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C0"/>
    <w:rsid w:val="002B7FFE"/>
    <w:rsid w:val="00553BC0"/>
    <w:rsid w:val="00E9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9A6F"/>
  <w15:docId w15:val="{D1751697-6A1E-4E23-8EB0-92939E80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0563C1"/>
      <w:u w:val="single" w:color="0563C1"/>
    </w:rPr>
  </w:style>
  <w:style w:type="paragraph" w:customStyle="1" w:styleId="yiv6416146059msonormal">
    <w:name w:val="yiv6416146059msonormal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2">
    <w:name w:val="Hyperlink.2"/>
    <w:basedOn w:val="Hyperlink0"/>
    <w:rPr>
      <w:rFonts w:ascii="Arial" w:eastAsia="Arial" w:hAnsi="Arial" w:cs="Arial"/>
      <w:b/>
      <w:bCs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council-and-democracy/council-news" TargetMode="External"/><Relationship Id="rId13" Type="http://schemas.openxmlformats.org/officeDocument/2006/relationships/hyperlink" Target="http://www.barnworkshop.co.uk/bhcomm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dsuffolk.gov.uk/news/" TargetMode="External"/><Relationship Id="rId12" Type="http://schemas.openxmlformats.org/officeDocument/2006/relationships/hyperlink" Target="https://www.realisefuturesecofurniture.co.uk/product/plastic-park-benc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uffolk-alc.gov.uk/developmentpathwayforcouncillor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dtaylorlandscapes.co.uk/projects/bespoke-bench--badingham-suffolk" TargetMode="External"/><Relationship Id="rId10" Type="http://schemas.openxmlformats.org/officeDocument/2006/relationships/hyperlink" Target="https://planning.baberghmidsuffolk.gov.uk/online-applications/applicationDetails.do?keyVal=SF2BRRSHIDL00&amp;activeTab=summ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keyVal=SHUXX6SHHBH00&amp;activeTab=summary" TargetMode="External"/><Relationship Id="rId14" Type="http://schemas.openxmlformats.org/officeDocument/2006/relationships/hyperlink" Target="https://www.gardenbenches.com/three-seater-bench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onehouseparishcouncil.gov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6f8a036-ae1b-4f85-92d3-f4203c03c43b}" enabled="1" method="Standard" siteId="{5f229ce1-773c-46ed-a6fa-974006fae0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Copping, Joanne</dc:creator>
  <cp:lastModifiedBy>Copping, Joanne</cp:lastModifiedBy>
  <cp:revision>2</cp:revision>
  <dcterms:created xsi:type="dcterms:W3CDTF">2024-09-04T19:29:00Z</dcterms:created>
  <dcterms:modified xsi:type="dcterms:W3CDTF">2024-09-04T19:29:00Z</dcterms:modified>
</cp:coreProperties>
</file>